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F92967"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E7115">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3760B" w:rsidRPr="0063760B">
        <w:t>Psychology of Development</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3760B" w:rsidRPr="0063760B">
        <w:t>PSYC 2113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3760B" w:rsidRPr="0063760B">
        <w:t>PSYC 202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E7115">
        <w:fldChar w:fldCharType="begin">
          <w:ffData>
            <w:name w:val="Text27"/>
            <w:enabled/>
            <w:calcOnExit w:val="0"/>
            <w:textInput>
              <w:maxLength w:val="30"/>
            </w:textInput>
          </w:ffData>
        </w:fldChar>
      </w:r>
      <w:bookmarkStart w:id="4" w:name="Text27"/>
      <w:r w:rsidR="00212958" w:rsidRPr="000E7115">
        <w:instrText xml:space="preserve"> FORMTEXT </w:instrText>
      </w:r>
      <w:r w:rsidR="00212958" w:rsidRPr="000E7115">
        <w:fldChar w:fldCharType="separate"/>
      </w:r>
      <w:r w:rsidR="0063760B" w:rsidRPr="000E7115">
        <w:t>3</w:t>
      </w:r>
      <w:r w:rsidR="00212958" w:rsidRPr="000E7115">
        <w:fldChar w:fldCharType="end"/>
      </w:r>
      <w:bookmarkEnd w:id="4"/>
      <w:r w:rsidR="008F0C88" w:rsidRPr="000E7115">
        <w:t>-</w:t>
      </w:r>
      <w:r w:rsidR="008F0C88" w:rsidRPr="000E7115">
        <w:fldChar w:fldCharType="begin">
          <w:ffData>
            <w:name w:val="Text33"/>
            <w:enabled/>
            <w:calcOnExit w:val="0"/>
            <w:textInput/>
          </w:ffData>
        </w:fldChar>
      </w:r>
      <w:bookmarkStart w:id="5" w:name="Text33"/>
      <w:r w:rsidR="008F0C88" w:rsidRPr="000E7115">
        <w:instrText xml:space="preserve"> FORMTEXT </w:instrText>
      </w:r>
      <w:r w:rsidR="008F0C88" w:rsidRPr="000E7115">
        <w:fldChar w:fldCharType="separate"/>
      </w:r>
      <w:r w:rsidR="0063760B" w:rsidRPr="000E7115">
        <w:t>0</w:t>
      </w:r>
      <w:r w:rsidR="008F0C88" w:rsidRPr="000E7115">
        <w:fldChar w:fldCharType="end"/>
      </w:r>
      <w:bookmarkEnd w:id="5"/>
      <w:r w:rsidR="008F0C88" w:rsidRPr="000E7115">
        <w:t>-</w:t>
      </w:r>
      <w:r w:rsidR="008F0C88" w:rsidRPr="000E7115">
        <w:fldChar w:fldCharType="begin">
          <w:ffData>
            <w:name w:val="Text34"/>
            <w:enabled/>
            <w:calcOnExit w:val="0"/>
            <w:textInput/>
          </w:ffData>
        </w:fldChar>
      </w:r>
      <w:bookmarkStart w:id="6" w:name="Text34"/>
      <w:r w:rsidR="008F0C88" w:rsidRPr="000E7115">
        <w:instrText xml:space="preserve"> FORMTEXT </w:instrText>
      </w:r>
      <w:r w:rsidR="008F0C88" w:rsidRPr="000E7115">
        <w:fldChar w:fldCharType="separate"/>
      </w:r>
      <w:r w:rsidR="0063760B" w:rsidRPr="000E7115">
        <w:t>3</w:t>
      </w:r>
      <w:r w:rsidR="008F0C88" w:rsidRPr="000E7115">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0E7115">
        <w:fldChar w:fldCharType="begin">
          <w:ffData>
            <w:name w:val="Text27"/>
            <w:enabled/>
            <w:calcOnExit w:val="0"/>
            <w:textInput>
              <w:maxLength w:val="30"/>
            </w:textInput>
          </w:ffData>
        </w:fldChar>
      </w:r>
      <w:r w:rsidRPr="000E7115">
        <w:instrText xml:space="preserve"> FORMTEXT </w:instrText>
      </w:r>
      <w:r w:rsidRPr="000E7115">
        <w:fldChar w:fldCharType="separate"/>
      </w:r>
      <w:r w:rsidR="00F92967" w:rsidRPr="000E7115">
        <w:t>45</w:t>
      </w:r>
      <w:r w:rsidRPr="000E7115">
        <w:fldChar w:fldCharType="end"/>
      </w:r>
      <w:r w:rsidRPr="000E7115">
        <w:t>-</w:t>
      </w:r>
      <w:r w:rsidRPr="000E7115">
        <w:fldChar w:fldCharType="begin">
          <w:ffData>
            <w:name w:val="Text35"/>
            <w:enabled/>
            <w:calcOnExit w:val="0"/>
            <w:textInput/>
          </w:ffData>
        </w:fldChar>
      </w:r>
      <w:bookmarkStart w:id="8" w:name="Text35"/>
      <w:r w:rsidRPr="000E7115">
        <w:instrText xml:space="preserve"> FORMTEXT </w:instrText>
      </w:r>
      <w:r w:rsidRPr="000E7115">
        <w:fldChar w:fldCharType="separate"/>
      </w:r>
      <w:r w:rsidR="00F92967" w:rsidRPr="000E7115">
        <w:t>0</w:t>
      </w:r>
      <w:r w:rsidRPr="000E7115">
        <w:fldChar w:fldCharType="end"/>
      </w:r>
      <w:bookmarkEnd w:id="8"/>
      <w:r w:rsidRPr="000E7115">
        <w:t>-</w:t>
      </w:r>
      <w:r w:rsidRPr="000E7115">
        <w:fldChar w:fldCharType="begin">
          <w:ffData>
            <w:name w:val="Text36"/>
            <w:enabled/>
            <w:calcOnExit w:val="0"/>
            <w:textInput/>
          </w:ffData>
        </w:fldChar>
      </w:r>
      <w:bookmarkStart w:id="9" w:name="Text36"/>
      <w:r w:rsidRPr="000E7115">
        <w:instrText xml:space="preserve"> FORMTEXT </w:instrText>
      </w:r>
      <w:r w:rsidRPr="000E7115">
        <w:fldChar w:fldCharType="separate"/>
      </w:r>
      <w:r w:rsidR="00F92967" w:rsidRPr="000E7115">
        <w:t>45</w:t>
      </w:r>
      <w:r w:rsidRPr="000E7115">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3760B" w:rsidRPr="0063760B">
        <w:t>CPSY 2113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3760B" w:rsidRPr="0063760B">
        <w:t>42.2703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3760B" w:rsidRPr="0063760B">
        <w:t>Addresses both the scientific and applied aspects of the field of developmental psychology and the development of humans throughout the life span. Examines the physical, cognitive, and psychosocial changes from prenatal development through death and dying.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3760B" w:rsidRPr="0063760B">
        <w:t>PSYC 2013 (or PSYC 201)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3760B" w:rsidRPr="0063760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3760B" w:rsidRPr="0063760B">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21864" w:rsidRPr="00D21864">
        <w:t>Demonstrate knowledge of the major theories, basic concepts, and key issues in the study of life span development.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21864" w:rsidRPr="00D21864">
        <w:t>Identify the major processes in physical, cognitive, and psychosocial development throughout the life span.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21864" w:rsidRPr="00D21864">
        <w:t>Describe the use of scientific reasoning and the basic research methods used to study development.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21864" w:rsidRPr="00D21864">
        <w:t>Demonstrate understanding of how developmental differences can contribute to sensitivity in issues of culture, gender, race, ethnicity, and sexual orientation.</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F92967" w:rsidRDefault="00381372" w:rsidP="00750D54">
      <w:pPr>
        <w:pStyle w:val="ListParagraph"/>
        <w:ind w:left="0"/>
        <w:rPr>
          <w:rFonts w:ascii="Times New Roman" w:hAnsi="Times New Roman" w:cs="Times New Roman"/>
        </w:rPr>
      </w:pPr>
      <w:r w:rsidRPr="00F92967">
        <w:rPr>
          <w:rFonts w:ascii="Times New Roman" w:hAnsi="Times New Roman" w:cs="Times New Roman"/>
        </w:rPr>
        <w:lastRenderedPageBreak/>
        <w:fldChar w:fldCharType="begin">
          <w:ffData>
            <w:name w:val="Text21"/>
            <w:enabled/>
            <w:calcOnExit w:val="0"/>
            <w:textInput/>
          </w:ffData>
        </w:fldChar>
      </w:r>
      <w:bookmarkStart w:id="20" w:name="Text21"/>
      <w:r w:rsidRPr="00F92967">
        <w:rPr>
          <w:rFonts w:ascii="Times New Roman" w:hAnsi="Times New Roman" w:cs="Times New Roman"/>
        </w:rPr>
        <w:instrText xml:space="preserve"> FORMTEXT </w:instrText>
      </w:r>
      <w:r w:rsidRPr="00F92967">
        <w:rPr>
          <w:rFonts w:ascii="Times New Roman" w:hAnsi="Times New Roman" w:cs="Times New Roman"/>
        </w:rPr>
      </w:r>
      <w:r w:rsidRPr="00F92967">
        <w:rPr>
          <w:rFonts w:ascii="Times New Roman" w:hAnsi="Times New Roman" w:cs="Times New Roman"/>
        </w:rPr>
        <w:fldChar w:fldCharType="separate"/>
      </w:r>
      <w:r w:rsidR="00572509" w:rsidRPr="00F92967">
        <w:rPr>
          <w:rFonts w:ascii="Times New Roman" w:hAnsi="Times New Roman" w:cs="Times New Roman"/>
        </w:rPr>
        <w:t>Apply scientific concepts to explain the natural world. (General Education Competency:  Scientific Reasoning)</w:t>
      </w:r>
      <w:r w:rsidRPr="00F92967">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572509" w:rsidRPr="00572509">
        <w:t>Assessment will be made through instructor-developed materials, which may include exams, quizzes, and/or assignments.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72509" w:rsidRPr="00572509">
        <w:t>Each instructor will give a final exam.</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208F3" w:rsidRPr="00F92967" w:rsidRDefault="00594256"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fldChar w:fldCharType="begin">
          <w:ffData>
            <w:name w:val="Text1"/>
            <w:enabled/>
            <w:calcOnExit w:val="0"/>
            <w:textInput/>
          </w:ffData>
        </w:fldChar>
      </w:r>
      <w:bookmarkStart w:id="23" w:name="Text1"/>
      <w:r w:rsidRPr="00F92967">
        <w:rPr>
          <w:rFonts w:ascii="Times New Roman" w:hAnsi="Times New Roman" w:cs="Times New Roman"/>
        </w:rPr>
        <w:instrText xml:space="preserve"> FORMTEXT </w:instrText>
      </w:r>
      <w:r w:rsidRPr="00F92967">
        <w:rPr>
          <w:rFonts w:ascii="Times New Roman" w:hAnsi="Times New Roman" w:cs="Times New Roman"/>
        </w:rPr>
      </w:r>
      <w:r w:rsidRPr="00F92967">
        <w:rPr>
          <w:rFonts w:ascii="Times New Roman" w:hAnsi="Times New Roman" w:cs="Times New Roman"/>
        </w:rPr>
        <w:fldChar w:fldCharType="separate"/>
      </w:r>
      <w:r w:rsidR="002208F3" w:rsidRPr="00F92967">
        <w:rPr>
          <w:rFonts w:ascii="Times New Roman" w:hAnsi="Times New Roman" w:cs="Times New Roman"/>
        </w:rPr>
        <w:t>Overview of the major theories, types of change, nature and nurture issues</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Research methods in developmental psychology</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Prenatal development and teratogens.</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Physical development throughout the life span</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Cognitive development throughout the life span</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Social and personality development throughout the life span</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Language development in childhood.</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Attachment</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Moral development</w:t>
      </w:r>
    </w:p>
    <w:p w:rsidR="002208F3" w:rsidRPr="00F92967" w:rsidRDefault="002208F3" w:rsidP="00F92967">
      <w:pPr>
        <w:pStyle w:val="ListParagraph"/>
        <w:numPr>
          <w:ilvl w:val="0"/>
          <w:numId w:val="34"/>
        </w:numPr>
        <w:ind w:left="1080"/>
        <w:rPr>
          <w:rFonts w:ascii="Times New Roman" w:hAnsi="Times New Roman" w:cs="Times New Roman"/>
        </w:rPr>
      </w:pPr>
      <w:r w:rsidRPr="00F92967">
        <w:rPr>
          <w:rFonts w:ascii="Times New Roman" w:hAnsi="Times New Roman" w:cs="Times New Roman"/>
        </w:rPr>
        <w:t>Adult relationships, marriage, parenthood, retirement</w:t>
      </w:r>
    </w:p>
    <w:p w:rsidR="00594256" w:rsidRDefault="002208F3" w:rsidP="00F92967">
      <w:pPr>
        <w:pStyle w:val="ListParagraph"/>
        <w:numPr>
          <w:ilvl w:val="0"/>
          <w:numId w:val="34"/>
        </w:numPr>
        <w:ind w:left="1080"/>
      </w:pPr>
      <w:r w:rsidRPr="00F92967">
        <w:rPr>
          <w:rFonts w:ascii="Times New Roman" w:hAnsi="Times New Roman" w:cs="Times New Roman"/>
        </w:rPr>
        <w:t>Death, dying, hospice care, social death, coping</w:t>
      </w:r>
      <w:r w:rsidR="00594256" w:rsidRPr="00F92967">
        <w:rPr>
          <w:rFonts w:ascii="Times New Roman" w:hAnsi="Times New Roman" w:cs="Times New Roman"/>
        </w:rPr>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11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6F7694"/>
    <w:multiLevelType w:val="hybridMultilevel"/>
    <w:tmpl w:val="B36A5D8C"/>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2"/>
  </w:num>
  <w:num w:numId="22">
    <w:abstractNumId w:val="28"/>
  </w:num>
  <w:num w:numId="23">
    <w:abstractNumId w:val="24"/>
  </w:num>
  <w:num w:numId="24">
    <w:abstractNumId w:val="25"/>
  </w:num>
  <w:num w:numId="25">
    <w:abstractNumId w:val="7"/>
  </w:num>
  <w:num w:numId="26">
    <w:abstractNumId w:val="1"/>
  </w:num>
  <w:num w:numId="27">
    <w:abstractNumId w:val="33"/>
  </w:num>
  <w:num w:numId="28">
    <w:abstractNumId w:val="23"/>
  </w:num>
  <w:num w:numId="29">
    <w:abstractNumId w:val="6"/>
  </w:num>
  <w:num w:numId="30">
    <w:abstractNumId w:val="16"/>
  </w:num>
  <w:num w:numId="31">
    <w:abstractNumId w:val="8"/>
  </w:num>
  <w:num w:numId="32">
    <w:abstractNumId w:val="4"/>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49PmG8VTlN3kvrQbMuZzQOIvBtMlMJXQ3pBIBadcSzTGOkbVkxf5cHJUN4ZFBaEn1WOaB+jiejZbUzF/OwVuw==" w:salt="7j0RC6j5f0PJW+JEvThp9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7115"/>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08F3"/>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2509"/>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3760B"/>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1864"/>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201C"/>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2967"/>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CDDD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5CD6AE-920C-4F4C-98C0-1C3D51C2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639</Words>
  <Characters>4026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2020-07-20T20:07:00Z</dcterms:created>
  <dcterms:modified xsi:type="dcterms:W3CDTF">2020-09-05T17:54:00Z</dcterms:modified>
</cp:coreProperties>
</file>